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36F7" w:rsidRDefault="00A336F7" w:rsidP="00A336F7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36F7" w:rsidRDefault="00A336F7" w:rsidP="00A336F7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</w:p>
    <w:p w:rsidR="00A336F7" w:rsidRDefault="00A336F7" w:rsidP="00A336F7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A336F7" w:rsidRDefault="00A336F7" w:rsidP="00A336F7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A336F7" w:rsidRDefault="00A336F7" w:rsidP="00A336F7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336F7" w:rsidRDefault="00A336F7" w:rsidP="00A336F7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Красноармейский район</w:t>
      </w:r>
    </w:p>
    <w:p w:rsidR="00A336F7" w:rsidRDefault="00A336F7" w:rsidP="00A336F7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 № ____________</w:t>
      </w:r>
    </w:p>
    <w:p w:rsidR="002E1CC1" w:rsidRPr="002E1CC1" w:rsidRDefault="002E1CC1" w:rsidP="002E1C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1CC1" w:rsidRPr="002E1CC1" w:rsidRDefault="002E1CC1" w:rsidP="002E1C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1CC1">
        <w:rPr>
          <w:rFonts w:ascii="Times New Roman" w:hAnsi="Times New Roman" w:cs="Times New Roman"/>
          <w:b/>
          <w:sz w:val="28"/>
          <w:szCs w:val="28"/>
        </w:rPr>
        <w:t xml:space="preserve">СХЕМА </w:t>
      </w:r>
    </w:p>
    <w:p w:rsidR="002E1CC1" w:rsidRPr="002E1CC1" w:rsidRDefault="002E1CC1" w:rsidP="002E1C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1CC1">
        <w:rPr>
          <w:rFonts w:ascii="Times New Roman" w:hAnsi="Times New Roman" w:cs="Times New Roman"/>
          <w:b/>
          <w:sz w:val="28"/>
          <w:szCs w:val="28"/>
        </w:rPr>
        <w:t>(текстовая часть) размещения нестационарных объектов</w:t>
      </w:r>
    </w:p>
    <w:p w:rsidR="002E1CC1" w:rsidRPr="002E1CC1" w:rsidRDefault="00A336F7" w:rsidP="002E1C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2E1CC1" w:rsidRPr="002E1CC1">
        <w:rPr>
          <w:rFonts w:ascii="Times New Roman" w:hAnsi="Times New Roman" w:cs="Times New Roman"/>
          <w:b/>
          <w:sz w:val="28"/>
          <w:szCs w:val="28"/>
        </w:rPr>
        <w:t>оказ</w:t>
      </w:r>
      <w:r>
        <w:rPr>
          <w:rFonts w:ascii="Times New Roman" w:hAnsi="Times New Roman" w:cs="Times New Roman"/>
          <w:b/>
          <w:sz w:val="28"/>
          <w:szCs w:val="28"/>
        </w:rPr>
        <w:t>анию</w:t>
      </w:r>
      <w:r w:rsidR="002E1CC1" w:rsidRPr="002E1CC1">
        <w:rPr>
          <w:rFonts w:ascii="Times New Roman" w:hAnsi="Times New Roman" w:cs="Times New Roman"/>
          <w:b/>
          <w:sz w:val="28"/>
          <w:szCs w:val="28"/>
        </w:rPr>
        <w:t xml:space="preserve"> услу</w:t>
      </w:r>
      <w:r>
        <w:rPr>
          <w:rFonts w:ascii="Times New Roman" w:hAnsi="Times New Roman" w:cs="Times New Roman"/>
          <w:b/>
          <w:sz w:val="28"/>
          <w:szCs w:val="28"/>
        </w:rPr>
        <w:t xml:space="preserve">г </w:t>
      </w:r>
      <w:r w:rsidR="002E1CC1" w:rsidRPr="002E1CC1">
        <w:rPr>
          <w:rFonts w:ascii="Times New Roman" w:hAnsi="Times New Roman" w:cs="Times New Roman"/>
          <w:b/>
          <w:sz w:val="28"/>
          <w:szCs w:val="28"/>
        </w:rPr>
        <w:t xml:space="preserve">на территории Новомышастовского сельского поселения </w:t>
      </w:r>
    </w:p>
    <w:p w:rsidR="002E1CC1" w:rsidRDefault="002E1CC1" w:rsidP="002E1C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1CC1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Красноармейский район </w:t>
      </w:r>
    </w:p>
    <w:p w:rsidR="004D3D49" w:rsidRPr="002E1CC1" w:rsidRDefault="004D3D49" w:rsidP="002E1CC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1"/>
        <w:gridCol w:w="2335"/>
        <w:gridCol w:w="1751"/>
        <w:gridCol w:w="2084"/>
        <w:gridCol w:w="2610"/>
        <w:gridCol w:w="1751"/>
        <w:gridCol w:w="1868"/>
        <w:gridCol w:w="1560"/>
      </w:tblGrid>
      <w:tr w:rsidR="002E1CC1" w:rsidRPr="002E1CC1" w:rsidTr="002E1CC1">
        <w:tc>
          <w:tcPr>
            <w:tcW w:w="601" w:type="dxa"/>
          </w:tcPr>
          <w:p w:rsidR="002E1CC1" w:rsidRPr="002E1CC1" w:rsidRDefault="002E1CC1" w:rsidP="002E1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CC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2E1CC1" w:rsidRPr="002E1CC1" w:rsidRDefault="002E1CC1" w:rsidP="002E1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CC1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335" w:type="dxa"/>
          </w:tcPr>
          <w:p w:rsidR="002E1CC1" w:rsidRPr="002E1CC1" w:rsidRDefault="002E1CC1" w:rsidP="002E1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CC1">
              <w:rPr>
                <w:rFonts w:ascii="Times New Roman" w:hAnsi="Times New Roman" w:cs="Times New Roman"/>
                <w:sz w:val="20"/>
                <w:szCs w:val="20"/>
              </w:rPr>
              <w:t>Адресный ориентир – место размещения нестационарного торгового объекта (фактический адрес)</w:t>
            </w:r>
          </w:p>
        </w:tc>
        <w:tc>
          <w:tcPr>
            <w:tcW w:w="1751" w:type="dxa"/>
          </w:tcPr>
          <w:p w:rsidR="002E1CC1" w:rsidRPr="002E1CC1" w:rsidRDefault="002E1CC1" w:rsidP="002E1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CC1">
              <w:rPr>
                <w:rFonts w:ascii="Times New Roman" w:hAnsi="Times New Roman" w:cs="Times New Roman"/>
                <w:sz w:val="20"/>
                <w:szCs w:val="20"/>
              </w:rPr>
              <w:t>Тип нестационарного объекта</w:t>
            </w:r>
          </w:p>
        </w:tc>
        <w:tc>
          <w:tcPr>
            <w:tcW w:w="2084" w:type="dxa"/>
          </w:tcPr>
          <w:p w:rsidR="002E1CC1" w:rsidRPr="002E1CC1" w:rsidRDefault="002E1CC1" w:rsidP="002E1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CC1">
              <w:rPr>
                <w:rFonts w:ascii="Times New Roman" w:hAnsi="Times New Roman" w:cs="Times New Roman"/>
                <w:sz w:val="20"/>
                <w:szCs w:val="20"/>
              </w:rPr>
              <w:t>Субъект малого и среднего предпринимательства (да/нет)</w:t>
            </w:r>
          </w:p>
        </w:tc>
        <w:tc>
          <w:tcPr>
            <w:tcW w:w="2610" w:type="dxa"/>
          </w:tcPr>
          <w:p w:rsidR="002E1CC1" w:rsidRPr="002E1CC1" w:rsidRDefault="002E1CC1" w:rsidP="002E1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CC1">
              <w:rPr>
                <w:rFonts w:ascii="Times New Roman" w:hAnsi="Times New Roman" w:cs="Times New Roman"/>
                <w:sz w:val="20"/>
                <w:szCs w:val="20"/>
              </w:rPr>
              <w:t>Площадь земельного участка/объекта/количество рабочих мест</w:t>
            </w:r>
          </w:p>
        </w:tc>
        <w:tc>
          <w:tcPr>
            <w:tcW w:w="1751" w:type="dxa"/>
          </w:tcPr>
          <w:p w:rsidR="002E1CC1" w:rsidRPr="002E1CC1" w:rsidRDefault="002E1CC1" w:rsidP="002E1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CC1">
              <w:rPr>
                <w:rFonts w:ascii="Times New Roman" w:hAnsi="Times New Roman" w:cs="Times New Roman"/>
                <w:sz w:val="20"/>
                <w:szCs w:val="20"/>
              </w:rPr>
              <w:t xml:space="preserve">Специализация нестационарного объекта </w:t>
            </w:r>
          </w:p>
        </w:tc>
        <w:tc>
          <w:tcPr>
            <w:tcW w:w="1868" w:type="dxa"/>
          </w:tcPr>
          <w:p w:rsidR="002E1CC1" w:rsidRPr="002E1CC1" w:rsidRDefault="002E1CC1" w:rsidP="002E1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CC1">
              <w:rPr>
                <w:rFonts w:ascii="Times New Roman" w:hAnsi="Times New Roman" w:cs="Times New Roman"/>
                <w:sz w:val="20"/>
                <w:szCs w:val="20"/>
              </w:rPr>
              <w:t>Период функционирования нестационарного объекта (постоянно или сезонно)</w:t>
            </w:r>
          </w:p>
        </w:tc>
        <w:tc>
          <w:tcPr>
            <w:tcW w:w="1560" w:type="dxa"/>
          </w:tcPr>
          <w:p w:rsidR="002E1CC1" w:rsidRPr="002E1CC1" w:rsidRDefault="002E1CC1" w:rsidP="002E1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CC1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AA4DB6" w:rsidRPr="002E1CC1" w:rsidTr="002E1CC1">
        <w:tc>
          <w:tcPr>
            <w:tcW w:w="601" w:type="dxa"/>
          </w:tcPr>
          <w:p w:rsidR="00AA4DB6" w:rsidRPr="002E1CC1" w:rsidRDefault="00AA4DB6" w:rsidP="00AA4D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35" w:type="dxa"/>
          </w:tcPr>
          <w:p w:rsidR="00AA4DB6" w:rsidRPr="002E1CC1" w:rsidRDefault="00AA4DB6" w:rsidP="00AA4D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51" w:type="dxa"/>
          </w:tcPr>
          <w:p w:rsidR="00AA4DB6" w:rsidRPr="002E1CC1" w:rsidRDefault="00AA4DB6" w:rsidP="00AA4D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84" w:type="dxa"/>
          </w:tcPr>
          <w:p w:rsidR="00AA4DB6" w:rsidRPr="002E1CC1" w:rsidRDefault="00AA4DB6" w:rsidP="00AA4D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0" w:type="dxa"/>
          </w:tcPr>
          <w:p w:rsidR="00AA4DB6" w:rsidRPr="002E1CC1" w:rsidRDefault="00AA4DB6" w:rsidP="00AA4D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51" w:type="dxa"/>
          </w:tcPr>
          <w:p w:rsidR="00AA4DB6" w:rsidRPr="002E1CC1" w:rsidRDefault="00AA4DB6" w:rsidP="00AA4D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68" w:type="dxa"/>
          </w:tcPr>
          <w:p w:rsidR="00AA4DB6" w:rsidRPr="002E1CC1" w:rsidRDefault="00AA4DB6" w:rsidP="00AA4D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0" w:type="dxa"/>
          </w:tcPr>
          <w:p w:rsidR="00AA4DB6" w:rsidRPr="002E1CC1" w:rsidRDefault="00AA4DB6" w:rsidP="00AA4D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A4DB6" w:rsidRPr="002E1CC1" w:rsidTr="001F6415">
        <w:tc>
          <w:tcPr>
            <w:tcW w:w="14560" w:type="dxa"/>
            <w:gridSpan w:val="8"/>
          </w:tcPr>
          <w:p w:rsidR="00AA4DB6" w:rsidRPr="002E1CC1" w:rsidRDefault="00AA4DB6" w:rsidP="00AA4D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CC1">
              <w:rPr>
                <w:rFonts w:ascii="Times New Roman" w:hAnsi="Times New Roman" w:cs="Times New Roman"/>
                <w:sz w:val="20"/>
                <w:szCs w:val="20"/>
              </w:rPr>
              <w:t>1. Оказание услуг общественного питания</w:t>
            </w:r>
          </w:p>
        </w:tc>
      </w:tr>
      <w:tr w:rsidR="00AA4DB6" w:rsidRPr="002E1CC1" w:rsidTr="002E1CC1">
        <w:tc>
          <w:tcPr>
            <w:tcW w:w="601" w:type="dxa"/>
          </w:tcPr>
          <w:p w:rsidR="00AA4DB6" w:rsidRPr="002E1CC1" w:rsidRDefault="00AA4DB6" w:rsidP="00AA4D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CC1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335" w:type="dxa"/>
          </w:tcPr>
          <w:p w:rsidR="00AA4DB6" w:rsidRDefault="00AA4DB6" w:rsidP="00AA4D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1CC1">
              <w:rPr>
                <w:rFonts w:ascii="Times New Roman" w:hAnsi="Times New Roman" w:cs="Times New Roman"/>
                <w:sz w:val="20"/>
                <w:szCs w:val="20"/>
              </w:rPr>
              <w:t>Станица Новомышастовская, улица Красная, между ул. Гражданской и ул. Почтовой (территория, прилегающая к поликлинике)</w:t>
            </w:r>
          </w:p>
          <w:p w:rsidR="00A336F7" w:rsidRPr="002E1CC1" w:rsidRDefault="00A336F7" w:rsidP="00AA4D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1" w:type="dxa"/>
          </w:tcPr>
          <w:p w:rsidR="00AA4DB6" w:rsidRPr="002E1CC1" w:rsidRDefault="00AA4DB6" w:rsidP="00AA4D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CC1">
              <w:rPr>
                <w:rFonts w:ascii="Times New Roman" w:hAnsi="Times New Roman" w:cs="Times New Roman"/>
                <w:sz w:val="20"/>
                <w:szCs w:val="20"/>
              </w:rPr>
              <w:t xml:space="preserve">Киоск/павильон    </w:t>
            </w:r>
          </w:p>
        </w:tc>
        <w:tc>
          <w:tcPr>
            <w:tcW w:w="2084" w:type="dxa"/>
          </w:tcPr>
          <w:p w:rsidR="00AA4DB6" w:rsidRPr="002E1CC1" w:rsidRDefault="00AA4DB6" w:rsidP="00AA4D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CC1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610" w:type="dxa"/>
          </w:tcPr>
          <w:p w:rsidR="00AA4DB6" w:rsidRPr="002E1CC1" w:rsidRDefault="00AA4DB6" w:rsidP="00AA4D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1C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12/1</w:t>
            </w:r>
          </w:p>
          <w:p w:rsidR="00AA4DB6" w:rsidRPr="002E1CC1" w:rsidRDefault="00AA4DB6" w:rsidP="00AA4D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1" w:type="dxa"/>
          </w:tcPr>
          <w:p w:rsidR="00AA4DB6" w:rsidRPr="002E1CC1" w:rsidRDefault="00AA4DB6" w:rsidP="00AA4D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1C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 услуг быстрого питания</w:t>
            </w:r>
          </w:p>
          <w:p w:rsidR="00AA4DB6" w:rsidRPr="002E1CC1" w:rsidRDefault="00AA4DB6" w:rsidP="00AA4D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8" w:type="dxa"/>
          </w:tcPr>
          <w:p w:rsidR="00AA4DB6" w:rsidRPr="002E1CC1" w:rsidRDefault="00AA4DB6" w:rsidP="00AA4D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CC1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560" w:type="dxa"/>
          </w:tcPr>
          <w:p w:rsidR="00AA4DB6" w:rsidRPr="002E1CC1" w:rsidRDefault="00AA4DB6" w:rsidP="00AA4D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36F7" w:rsidRPr="002E1CC1" w:rsidTr="0018177A">
        <w:tc>
          <w:tcPr>
            <w:tcW w:w="14560" w:type="dxa"/>
            <w:gridSpan w:val="8"/>
          </w:tcPr>
          <w:p w:rsidR="00A336F7" w:rsidRPr="002E1CC1" w:rsidRDefault="00A336F7" w:rsidP="00A336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41DB">
              <w:rPr>
                <w:rFonts w:ascii="Times New Roman" w:hAnsi="Times New Roman" w:cs="Times New Roman"/>
                <w:sz w:val="20"/>
                <w:szCs w:val="20"/>
              </w:rPr>
              <w:t>Итого: 1 объект</w:t>
            </w:r>
          </w:p>
        </w:tc>
      </w:tr>
      <w:tr w:rsidR="00A336F7" w:rsidRPr="002E1CC1" w:rsidTr="008A16AD">
        <w:tc>
          <w:tcPr>
            <w:tcW w:w="14560" w:type="dxa"/>
            <w:gridSpan w:val="8"/>
          </w:tcPr>
          <w:p w:rsidR="00A336F7" w:rsidRPr="002E1CC1" w:rsidRDefault="00A336F7" w:rsidP="00A3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Иные объекты</w:t>
            </w:r>
          </w:p>
        </w:tc>
      </w:tr>
      <w:tr w:rsidR="00A336F7" w:rsidRPr="002E1CC1" w:rsidTr="002E1CC1">
        <w:tc>
          <w:tcPr>
            <w:tcW w:w="601" w:type="dxa"/>
          </w:tcPr>
          <w:p w:rsidR="00A336F7" w:rsidRPr="002E1CC1" w:rsidRDefault="00A336F7" w:rsidP="00AA4D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335" w:type="dxa"/>
          </w:tcPr>
          <w:p w:rsidR="00A336F7" w:rsidRDefault="00A336F7" w:rsidP="00AA4D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Станица Новомышастовская, улица Гоголя, 60А/1 (парковая зона станицы Новомышастовской)</w:t>
            </w:r>
          </w:p>
          <w:p w:rsidR="00A336F7" w:rsidRPr="002E1CC1" w:rsidRDefault="00A336F7" w:rsidP="00AA4D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751" w:type="dxa"/>
          </w:tcPr>
          <w:p w:rsidR="00A336F7" w:rsidRPr="002E1CC1" w:rsidRDefault="00A336F7" w:rsidP="00AA4D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павильон</w:t>
            </w:r>
          </w:p>
        </w:tc>
        <w:tc>
          <w:tcPr>
            <w:tcW w:w="2084" w:type="dxa"/>
          </w:tcPr>
          <w:p w:rsidR="00A336F7" w:rsidRPr="002E1CC1" w:rsidRDefault="00A336F7" w:rsidP="00AA4D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610" w:type="dxa"/>
          </w:tcPr>
          <w:p w:rsidR="00A336F7" w:rsidRPr="002E1CC1" w:rsidRDefault="00A336F7" w:rsidP="00AA4D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32/1</w:t>
            </w:r>
          </w:p>
        </w:tc>
        <w:tc>
          <w:tcPr>
            <w:tcW w:w="1751" w:type="dxa"/>
          </w:tcPr>
          <w:p w:rsidR="00A336F7" w:rsidRPr="002E1CC1" w:rsidRDefault="00A336F7" w:rsidP="00A33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Страйкбольный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тир и прокат детских электромобилей</w:t>
            </w:r>
          </w:p>
        </w:tc>
        <w:tc>
          <w:tcPr>
            <w:tcW w:w="1868" w:type="dxa"/>
          </w:tcPr>
          <w:p w:rsidR="00A336F7" w:rsidRPr="002E1CC1" w:rsidRDefault="00A336F7" w:rsidP="00AA4D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Сезонно (с апреля по октябрь выходные и праздничные дни)</w:t>
            </w:r>
          </w:p>
        </w:tc>
        <w:tc>
          <w:tcPr>
            <w:tcW w:w="1560" w:type="dxa"/>
          </w:tcPr>
          <w:p w:rsidR="00A336F7" w:rsidRPr="002E1CC1" w:rsidRDefault="00A336F7" w:rsidP="00AA4D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36F7" w:rsidRPr="002E1CC1" w:rsidTr="00855E8D">
        <w:tc>
          <w:tcPr>
            <w:tcW w:w="14560" w:type="dxa"/>
            <w:gridSpan w:val="8"/>
          </w:tcPr>
          <w:p w:rsidR="00A336F7" w:rsidRPr="002E1CC1" w:rsidRDefault="00A336F7" w:rsidP="00A336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41DB">
              <w:rPr>
                <w:rFonts w:ascii="Times New Roman" w:hAnsi="Times New Roman" w:cs="Times New Roman"/>
                <w:sz w:val="20"/>
                <w:szCs w:val="20"/>
              </w:rPr>
              <w:t>Итого: 1 объект</w:t>
            </w:r>
          </w:p>
        </w:tc>
      </w:tr>
      <w:tr w:rsidR="00A336F7" w:rsidRPr="002E1CC1" w:rsidTr="003941E7">
        <w:tc>
          <w:tcPr>
            <w:tcW w:w="14560" w:type="dxa"/>
            <w:gridSpan w:val="8"/>
          </w:tcPr>
          <w:p w:rsidR="00A336F7" w:rsidRPr="002E1CC1" w:rsidRDefault="00A336F7" w:rsidP="00A336F7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E1CC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Всего по сельскому поселению: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E1CC1">
              <w:rPr>
                <w:rFonts w:ascii="Times New Roman" w:hAnsi="Times New Roman" w:cs="Times New Roman"/>
                <w:sz w:val="20"/>
                <w:szCs w:val="20"/>
              </w:rPr>
              <w:t xml:space="preserve"> объект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</w:tbl>
    <w:p w:rsidR="002E1CC1" w:rsidRDefault="004961BA" w:rsidP="00B13AE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».</w:t>
      </w:r>
    </w:p>
    <w:p w:rsidR="00B13AE1" w:rsidRDefault="00B13AE1" w:rsidP="00B13AE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2E1CC1" w:rsidRDefault="002E1CC1" w:rsidP="002E1CC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13AE1" w:rsidRDefault="00B13AE1" w:rsidP="002E1CC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E1CC1" w:rsidRDefault="002E1CC1" w:rsidP="002E1C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Начальник  отдела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1CC1" w:rsidRDefault="002E1CC1" w:rsidP="002E1C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потребительской сферы администрации </w:t>
      </w:r>
    </w:p>
    <w:p w:rsidR="002E1CC1" w:rsidRDefault="002E1CC1" w:rsidP="002E1C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образования  Красноармейский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                                           </w:t>
      </w:r>
      <w:r w:rsidR="00C0518F">
        <w:rPr>
          <w:rFonts w:ascii="Times New Roman" w:hAnsi="Times New Roman" w:cs="Times New Roman"/>
          <w:sz w:val="28"/>
          <w:szCs w:val="28"/>
        </w:rPr>
        <w:t xml:space="preserve">     Л.В. Попова</w:t>
      </w:r>
    </w:p>
    <w:p w:rsidR="002E1CC1" w:rsidRPr="002E1CC1" w:rsidRDefault="002E1CC1" w:rsidP="002E1CC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2E1CC1" w:rsidRPr="002E1CC1" w:rsidSect="002E1CC1">
      <w:headerReference w:type="default" r:id="rId7"/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EE5" w:rsidRDefault="00421EE5" w:rsidP="00AA4DB6">
      <w:pPr>
        <w:spacing w:after="0" w:line="240" w:lineRule="auto"/>
      </w:pPr>
      <w:r>
        <w:separator/>
      </w:r>
    </w:p>
  </w:endnote>
  <w:endnote w:type="continuationSeparator" w:id="0">
    <w:p w:rsidR="00421EE5" w:rsidRDefault="00421EE5" w:rsidP="00AA4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EE5" w:rsidRDefault="00421EE5" w:rsidP="00AA4DB6">
      <w:pPr>
        <w:spacing w:after="0" w:line="240" w:lineRule="auto"/>
      </w:pPr>
      <w:r>
        <w:separator/>
      </w:r>
    </w:p>
  </w:footnote>
  <w:footnote w:type="continuationSeparator" w:id="0">
    <w:p w:rsidR="00421EE5" w:rsidRDefault="00421EE5" w:rsidP="00AA4D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43800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color w:val="FFFFFF" w:themeColor="background1"/>
        <w:sz w:val="28"/>
        <w:szCs w:val="28"/>
      </w:rPr>
    </w:sdtEndPr>
    <w:sdtContent>
      <w:p w:rsidR="00AA4DB6" w:rsidRPr="00AA4DB6" w:rsidRDefault="00AA4DB6">
        <w:pPr>
          <w:pStyle w:val="a7"/>
          <w:jc w:val="center"/>
          <w:rPr>
            <w:rFonts w:ascii="Times New Roman" w:hAnsi="Times New Roman" w:cs="Times New Roman"/>
            <w:color w:val="FFFFFF" w:themeColor="background1"/>
            <w:sz w:val="28"/>
            <w:szCs w:val="28"/>
          </w:rPr>
        </w:pPr>
        <w:r w:rsidRPr="00C0518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0518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0518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336F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0518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A4DB6" w:rsidRDefault="00AA4DB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1E220A"/>
    <w:multiLevelType w:val="hybridMultilevel"/>
    <w:tmpl w:val="35E6093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6FC"/>
    <w:rsid w:val="001854FF"/>
    <w:rsid w:val="00261FCE"/>
    <w:rsid w:val="002E1CC1"/>
    <w:rsid w:val="00421EE5"/>
    <w:rsid w:val="004961BA"/>
    <w:rsid w:val="004D3D49"/>
    <w:rsid w:val="00636F5B"/>
    <w:rsid w:val="006536FC"/>
    <w:rsid w:val="009B72D9"/>
    <w:rsid w:val="00A336F7"/>
    <w:rsid w:val="00AA4DB6"/>
    <w:rsid w:val="00B13AE1"/>
    <w:rsid w:val="00C0518F"/>
    <w:rsid w:val="00CF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FF865"/>
  <w15:chartTrackingRefBased/>
  <w15:docId w15:val="{D06AC848-1ED9-4501-A78D-291BB50AA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CC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1C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E1CC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E1C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1CC1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AA4D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A4DB6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AA4D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A4DB6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Лидия Владимировна</dc:creator>
  <cp:keywords/>
  <dc:description/>
  <cp:lastModifiedBy>Попова Лидия Владимировна</cp:lastModifiedBy>
  <cp:revision>13</cp:revision>
  <cp:lastPrinted>2024-05-03T05:22:00Z</cp:lastPrinted>
  <dcterms:created xsi:type="dcterms:W3CDTF">2024-04-18T05:49:00Z</dcterms:created>
  <dcterms:modified xsi:type="dcterms:W3CDTF">2026-05-13T08:56:00Z</dcterms:modified>
</cp:coreProperties>
</file>